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61B" w:rsidRDefault="000D2D65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подведения итогов запроса предложений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3853962</w:t>
      </w:r>
    </w:p>
    <w:tbl>
      <w:tblPr>
        <w:tblStyle w:val="ae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7E361B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7E361B" w:rsidRPr="000D2D65" w:rsidRDefault="000D2D65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Место публикации</w:t>
            </w:r>
            <w:r w:rsidRPr="000D2D65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: 188810, ЛЕНИНГРАДСКАЯ ОБЛАСТЬ, </w:t>
            </w:r>
            <w:proofErr w:type="spellStart"/>
            <w:r w:rsidRPr="000D2D65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м.р</w:t>
            </w:r>
            <w:proofErr w:type="spellEnd"/>
            <w:r w:rsidRPr="000D2D65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-н. ВЫБОРГСКИЙ, ВЫБОРГСКОЕ, Г ВЫБОРГ, УЛ СУХОВА, Д. 2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7E361B" w:rsidRDefault="000D2D65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публикации: 23.04.2026</w:t>
            </w:r>
          </w:p>
        </w:tc>
      </w:tr>
    </w:tbl>
    <w:p w:rsidR="007E361B" w:rsidRDefault="000D2D65">
      <w:pPr>
        <w:numPr>
          <w:ilvl w:val="0"/>
          <w:numId w:val="2"/>
        </w:numPr>
        <w:tabs>
          <w:tab w:val="clear" w:pos="720"/>
          <w:tab w:val="left" w:pos="-562"/>
        </w:tabs>
        <w:spacing w:beforeAutospacing="1" w:afterAutospacing="1" w:line="240" w:lineRule="auto"/>
        <w:ind w:left="-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Организатор закупки: АКЦИОНЕРНОЕ ОБЩЕСТВО "ВЫБОРГТЕПЛОЭНЕРГО".</w:t>
      </w:r>
    </w:p>
    <w:p w:rsidR="007E361B" w:rsidRPr="000D2D65" w:rsidRDefault="000D2D65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</w:t>
      </w:r>
      <w:r w:rsidRPr="000D2D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</w:t>
      </w:r>
      <w:r w:rsidRPr="000D2D6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Чебыкина Е. А., +7 (81378) 33363, tcheb@yandex.ru</w:t>
      </w:r>
      <w:r w:rsidRPr="000D2D65">
        <w:rPr>
          <w:rFonts w:ascii="Times New Roman" w:hAnsi="Times New Roman" w:cs="Times New Roman"/>
          <w:sz w:val="24"/>
          <w:szCs w:val="24"/>
        </w:rPr>
        <w:t>.</w:t>
      </w:r>
    </w:p>
    <w:p w:rsidR="007E361B" w:rsidRDefault="000D2D65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закупки: Разработка экологической документации для 17-ти объектов негативного воздействия на </w:t>
      </w:r>
      <w:r>
        <w:rPr>
          <w:rFonts w:ascii="Times New Roman" w:hAnsi="Times New Roman" w:cs="Times New Roman"/>
          <w:sz w:val="24"/>
          <w:szCs w:val="24"/>
        </w:rPr>
        <w:t>окружающую среду (НВОС). Разработка программы Производственного экологического контроля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7E361B" w:rsidRDefault="000D2D65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предоставления документации: с 13.04.2026 по 22.04.2026.</w:t>
      </w:r>
    </w:p>
    <w:p w:rsidR="007E361B" w:rsidRDefault="000D2D65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подачи заявок: 13.04.2026.</w:t>
      </w:r>
    </w:p>
    <w:p w:rsidR="007E361B" w:rsidRDefault="000D2D65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рассмотрения заявок: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23.04.2026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361B" w:rsidRDefault="000D2D65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рассмотрения заявок: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 w:bidi="hi-IN"/>
        </w:rPr>
        <w:t>м.р</w:t>
      </w:r>
      <w:proofErr w:type="spellEnd"/>
      <w:r>
        <w:rPr>
          <w:rFonts w:ascii="Times New Roman" w:hAnsi="Times New Roman" w:cs="Times New Roman"/>
          <w:sz w:val="24"/>
          <w:szCs w:val="24"/>
          <w:lang w:eastAsia="zh-CN" w:bidi="hi-IN"/>
        </w:rPr>
        <w:t>-н. ВЫБОРГСКИЙ, ВЫБОРГСКОЕ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, Г ВЫБОРГ, УЛ СУХОВА, Д. 2.</w:t>
      </w:r>
    </w:p>
    <w:p w:rsidR="007E361B" w:rsidRDefault="000D2D65">
      <w:pPr>
        <w:numPr>
          <w:ilvl w:val="0"/>
          <w:numId w:val="2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7E361B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7E361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61B" w:rsidRDefault="000D2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>
              <w:t>71.20.19.190 Услуги по техническим испытаниям и анализу прочие, не включенные в другие группировки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61B" w:rsidRDefault="000D2D65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>
              <w:t xml:space="preserve">71.20 Технические испытания, </w:t>
            </w:r>
            <w:r>
              <w:t>исследования, анализ и сертификация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61B" w:rsidRDefault="000D2D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" w:name="OLE_LINK16"/>
            <w:bookmarkStart w:id="8" w:name="OLE_LINK15"/>
            <w:r>
              <w:t>17</w:t>
            </w:r>
            <w:bookmarkEnd w:id="7"/>
            <w:bookmarkEnd w:id="8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7E361B" w:rsidRDefault="000D2D65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(максимальная) цена договора: 1 030 000,00 (Российский рубль), с НДС</w:t>
      </w:r>
    </w:p>
    <w:p w:rsidR="007E361B" w:rsidRPr="000D2D65" w:rsidRDefault="000D2D65">
      <w:pPr>
        <w:pStyle w:val="ad"/>
        <w:numPr>
          <w:ilvl w:val="0"/>
          <w:numId w:val="2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На заседании 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>комиссии  присутствовали</w:t>
      </w:r>
      <w:proofErr w:type="gramEnd"/>
      <w:r>
        <w:rPr>
          <w:rFonts w:ascii="Times New Roman" w:hAnsi="Times New Roman" w:cs="Times New Roman"/>
          <w:sz w:val="24"/>
          <w:szCs w:val="24"/>
          <w:lang w:eastAsia="zh-CN" w:bidi="hi-IN"/>
        </w:rPr>
        <w:t>: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7E361B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 комиссии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</w:tr>
      <w:tr w:rsidR="007E361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61B" w:rsidRDefault="000D2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Вилков С.М.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61B" w:rsidRDefault="000D2D65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Председатель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61B" w:rsidRDefault="000D2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7E361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61B" w:rsidRDefault="000D2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Гончаров Р.Н.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61B" w:rsidRDefault="000D2D65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61B" w:rsidRDefault="000D2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7E361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61B" w:rsidRDefault="000D2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GoBack"/>
            <w:bookmarkEnd w:id="9"/>
            <w:r>
              <w:t>Чебыкина Е.А.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61B" w:rsidRDefault="000D2D65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61B" w:rsidRDefault="000D2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7E361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61B" w:rsidRDefault="000D2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Рябов О.В.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61B" w:rsidRDefault="000D2D65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61B" w:rsidRDefault="000D2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7E361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61B" w:rsidRDefault="000D2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Постникова Т.В.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61B" w:rsidRDefault="000D2D65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61B" w:rsidRDefault="000D2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</w:tbl>
    <w:p w:rsidR="007E361B" w:rsidRDefault="000D2D65">
      <w:pPr>
        <w:spacing w:beforeAutospacing="1" w:afterAutospacing="1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t>Всего на заседании присутствовало 5 члена(</w:t>
      </w:r>
      <w:proofErr w:type="spellStart"/>
      <w:r>
        <w:t>ов</w:t>
      </w:r>
      <w:proofErr w:type="spellEnd"/>
      <w:r>
        <w:t>) комиссии. Кворум имеется. Заседание правомочно.</w:t>
      </w:r>
    </w:p>
    <w:p w:rsidR="007E361B" w:rsidRDefault="000D2D65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оценке заявок, поданных </w:t>
      </w:r>
      <w:r>
        <w:rPr>
          <w:rFonts w:ascii="Times New Roman" w:hAnsi="Times New Roman" w:cs="Times New Roman"/>
          <w:sz w:val="24"/>
          <w:szCs w:val="24"/>
        </w:rPr>
        <w:t>на участие в закупке, и присвоенных итоговых позициях:</w:t>
      </w:r>
    </w:p>
    <w:tbl>
      <w:tblPr>
        <w:tblW w:w="5000" w:type="pct"/>
        <w:tblInd w:w="-6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86"/>
        <w:gridCol w:w="2261"/>
        <w:gridCol w:w="1456"/>
        <w:gridCol w:w="1842"/>
        <w:gridCol w:w="1362"/>
        <w:gridCol w:w="1904"/>
      </w:tblGrid>
      <w:tr w:rsidR="007E361B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361B" w:rsidRDefault="000D2D65">
            <w:pPr>
              <w:ind w:left="-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Итоговый балл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Лучшее ценовое предложение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позиция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7E361B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lastRenderedPageBreak/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"ПРОЕКТ Е4"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245 687,40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Победитель</w:t>
            </w:r>
          </w:p>
        </w:tc>
      </w:tr>
      <w:tr w:rsidR="007E361B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"ЭКОЛИБРА"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98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 xml:space="preserve">249 900,00 </w:t>
            </w:r>
            <w:r>
              <w:t>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Второе место</w:t>
            </w:r>
          </w:p>
        </w:tc>
      </w:tr>
      <w:tr w:rsidR="007E361B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"ЛЕНЭКОПРОЕКТ"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84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264 626,25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3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Третье место</w:t>
            </w:r>
          </w:p>
        </w:tc>
      </w:tr>
      <w:tr w:rsidR="007E361B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ИП ЛИХАЧЕВ АЛЕКСАНДР АЛЕКСАНДРОВИЧ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77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255 000,00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Четвертое место</w:t>
            </w:r>
          </w:p>
        </w:tc>
      </w:tr>
      <w:tr w:rsidR="007E361B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АО "НИЦ "ТЕХНОПРОГРЕСС"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70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386 040,00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5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Пятое место</w:t>
            </w:r>
          </w:p>
        </w:tc>
      </w:tr>
      <w:tr w:rsidR="007E361B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"СЕЛИНА"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60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390 000,00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Шестое место</w:t>
            </w:r>
          </w:p>
        </w:tc>
      </w:tr>
      <w:tr w:rsidR="007E361B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"ЭКОАУДИТ"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56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425 000,00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7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Седьмое место</w:t>
            </w:r>
          </w:p>
        </w:tc>
      </w:tr>
      <w:tr w:rsidR="007E361B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"ЛУЧПРОМТРАНС"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52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600 000,00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8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Восьмое место</w:t>
            </w:r>
          </w:p>
        </w:tc>
      </w:tr>
      <w:tr w:rsidR="007E361B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"КОНЦЕПТ ЭКОЛОГИЯ"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46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423 300,00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9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Девятое место</w:t>
            </w:r>
          </w:p>
        </w:tc>
      </w:tr>
      <w:tr w:rsidR="007E361B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 xml:space="preserve">ООО "ЭКОСТАНДАРТ </w:t>
            </w:r>
            <w:r>
              <w:t>"ТЕХНИЧЕСКИЕ РЕШЕНИЯ"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43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850 008,16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Десятое место</w:t>
            </w:r>
          </w:p>
        </w:tc>
      </w:tr>
      <w:tr w:rsidR="007E361B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"ЭКО ЦЕНТР"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41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629 034,00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Одиннадцатое место</w:t>
            </w:r>
          </w:p>
        </w:tc>
      </w:tr>
      <w:tr w:rsidR="007E361B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"ДЕЛЬТА"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41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472 489,50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Двенадцатое место</w:t>
            </w:r>
          </w:p>
        </w:tc>
      </w:tr>
      <w:tr w:rsidR="007E361B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ИП ШАГИН АНДРЕЙ ВАСИЛЬЕВИЧ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33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586 500,00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13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Тринадцатое место</w:t>
            </w:r>
          </w:p>
        </w:tc>
      </w:tr>
      <w:tr w:rsidR="007E361B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ИП КОВТУН ДМИТРИЙ АЛЕКСАНДРОВИЧ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32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599 000,00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Четырнадцатое место</w:t>
            </w:r>
          </w:p>
        </w:tc>
      </w:tr>
      <w:tr w:rsidR="007E361B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"ЭКОФОКС"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32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612 000,00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15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Пятнадцатое место</w:t>
            </w:r>
          </w:p>
        </w:tc>
      </w:tr>
      <w:tr w:rsidR="007E361B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"КОМПРОМЭКО"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30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 xml:space="preserve">978 500,00 руб., с </w:t>
            </w:r>
            <w:r>
              <w:lastRenderedPageBreak/>
              <w:t>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lastRenderedPageBreak/>
              <w:t>16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Шестнадцатое </w:t>
            </w:r>
            <w:r>
              <w:lastRenderedPageBreak/>
              <w:t>место</w:t>
            </w:r>
          </w:p>
        </w:tc>
      </w:tr>
      <w:tr w:rsidR="007E361B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lastRenderedPageBreak/>
              <w:t>11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 xml:space="preserve">ООО "ЦЭС </w:t>
            </w:r>
            <w:r>
              <w:t>"РУБИКОН"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28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687 140,00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17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Семнадцатое место</w:t>
            </w:r>
          </w:p>
        </w:tc>
      </w:tr>
      <w:tr w:rsidR="007E361B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"ЭКОПРОМЦЕНТР"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25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765 000,00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18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1B" w:rsidRDefault="000D2D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0" w:name="OLE_LINK3"/>
            <w:bookmarkStart w:id="11" w:name="OLE_LINK2"/>
            <w:r>
              <w:t>Восемнадцатое место</w:t>
            </w:r>
            <w:bookmarkEnd w:id="10"/>
            <w:bookmarkEnd w:id="11"/>
          </w:p>
        </w:tc>
      </w:tr>
    </w:tbl>
    <w:p w:rsidR="007E361B" w:rsidRDefault="000D2D65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ротокол подведения итогов запроса предложений подписан всеми присутствующими на заседании членами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7E361B">
        <w:tc>
          <w:tcPr>
            <w:tcW w:w="4110" w:type="dxa"/>
          </w:tcPr>
          <w:p w:rsidR="007E361B" w:rsidRDefault="000D2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Председатель </w:t>
            </w:r>
            <w:r>
              <w:t>комиссии</w:t>
            </w:r>
          </w:p>
        </w:tc>
        <w:tc>
          <w:tcPr>
            <w:tcW w:w="2978" w:type="dxa"/>
          </w:tcPr>
          <w:p w:rsidR="007E361B" w:rsidRDefault="007E361B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61B" w:rsidRDefault="000D2D65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7E361B" w:rsidRDefault="000D2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Вилков С.М.</w:t>
            </w:r>
          </w:p>
        </w:tc>
      </w:tr>
      <w:tr w:rsidR="007E361B">
        <w:tc>
          <w:tcPr>
            <w:tcW w:w="4110" w:type="dxa"/>
          </w:tcPr>
          <w:p w:rsidR="007E361B" w:rsidRDefault="000D2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7E361B" w:rsidRDefault="007E361B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61B" w:rsidRDefault="000D2D65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7E361B" w:rsidRDefault="000D2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Гончаров Р.Н.</w:t>
            </w:r>
          </w:p>
        </w:tc>
      </w:tr>
      <w:tr w:rsidR="007E361B">
        <w:tc>
          <w:tcPr>
            <w:tcW w:w="4110" w:type="dxa"/>
          </w:tcPr>
          <w:p w:rsidR="007E361B" w:rsidRDefault="000D2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978" w:type="dxa"/>
          </w:tcPr>
          <w:p w:rsidR="007E361B" w:rsidRDefault="007E361B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61B" w:rsidRDefault="000D2D65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7E361B" w:rsidRDefault="000D2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Чебыкина Е.А.</w:t>
            </w:r>
          </w:p>
        </w:tc>
      </w:tr>
      <w:tr w:rsidR="007E361B">
        <w:tc>
          <w:tcPr>
            <w:tcW w:w="4110" w:type="dxa"/>
          </w:tcPr>
          <w:p w:rsidR="007E361B" w:rsidRDefault="000D2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7E361B" w:rsidRDefault="007E361B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61B" w:rsidRDefault="000D2D65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7E361B" w:rsidRDefault="000D2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Рябов О.В.</w:t>
            </w:r>
          </w:p>
        </w:tc>
      </w:tr>
      <w:tr w:rsidR="007E361B">
        <w:tc>
          <w:tcPr>
            <w:tcW w:w="4110" w:type="dxa"/>
          </w:tcPr>
          <w:p w:rsidR="007E361B" w:rsidRDefault="000D2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7E361B" w:rsidRDefault="007E361B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61B" w:rsidRDefault="000D2D65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7E361B" w:rsidRDefault="000D2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Постникова Т.В.</w:t>
            </w:r>
          </w:p>
        </w:tc>
      </w:tr>
    </w:tbl>
    <w:p w:rsidR="007E361B" w:rsidRDefault="007E361B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E361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677F4"/>
    <w:multiLevelType w:val="multilevel"/>
    <w:tmpl w:val="4E36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8568C4"/>
    <w:multiLevelType w:val="multilevel"/>
    <w:tmpl w:val="F8AEE6C0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360" w:hanging="360"/>
      </w:pPr>
      <w:rPr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lowerLetter"/>
      <w:pStyle w:val="3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pStyle w:val="4"/>
      <w:lvlText w:val="%1.%2.%3.(%4)."/>
      <w:lvlJc w:val="left"/>
      <w:pPr>
        <w:tabs>
          <w:tab w:val="num" w:pos="0"/>
        </w:tabs>
        <w:ind w:left="2880" w:hanging="720"/>
      </w:pPr>
    </w:lvl>
    <w:lvl w:ilvl="4">
      <w:start w:val="1"/>
      <w:numFmt w:val="lowerRoman"/>
      <w:pStyle w:val="5"/>
      <w:lvlText w:val="%1.%2.%3(%4)(%5)"/>
      <w:lvlJc w:val="left"/>
      <w:pPr>
        <w:tabs>
          <w:tab w:val="num" w:pos="0"/>
        </w:tabs>
        <w:ind w:left="4320" w:hanging="72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6"/>
  <w:autoHyphenation/>
  <w:characterSpacingControl w:val="doNotCompress"/>
  <w:compat>
    <w:compatSetting w:name="compatibilityMode" w:uri="http://schemas.microsoft.com/office/word" w:val="12"/>
  </w:compat>
  <w:rsids>
    <w:rsidRoot w:val="007E361B"/>
    <w:rsid w:val="000D2D65"/>
    <w:rsid w:val="007E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E9914"/>
  <w15:docId w15:val="{B292FD61-A142-4D7B-997E-C996E2B2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65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1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1"/>
      </w:numPr>
      <w:pBdr>
        <w:bottom w:val="single" w:sz="4" w:space="1" w:color="000000"/>
      </w:pBdr>
      <w:tabs>
        <w:tab w:val="left" w:pos="284"/>
      </w:tabs>
      <w:spacing w:before="240" w:after="1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1"/>
      </w:numPr>
      <w:spacing w:before="240" w:after="120"/>
      <w:ind w:left="720" w:firstLine="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1"/>
      </w:numPr>
      <w:spacing w:before="240" w:after="60"/>
      <w:ind w:left="1426" w:firstLine="0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1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хема документа Знак"/>
    <w:basedOn w:val="a1"/>
    <w:uiPriority w:val="99"/>
    <w:semiHidden/>
    <w:qFormat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qFormat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qFormat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qFormat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qFormat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qFormat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character" w:customStyle="1" w:styleId="a5">
    <w:name w:val="Основной текст Знак"/>
    <w:basedOn w:val="a1"/>
    <w:uiPriority w:val="99"/>
    <w:semiHidden/>
    <w:qFormat/>
    <w:rsid w:val="00462C8B"/>
  </w:style>
  <w:style w:type="character" w:customStyle="1" w:styleId="-">
    <w:name w:val="Интернет-ссылка"/>
    <w:uiPriority w:val="99"/>
    <w:unhideWhenUsed/>
    <w:rsid w:val="00EC75CD"/>
    <w:rPr>
      <w:color w:val="0000FF"/>
      <w:u w:val="single"/>
    </w:rPr>
  </w:style>
  <w:style w:type="paragraph" w:styleId="a6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uiPriority w:val="99"/>
    <w:semiHidden/>
    <w:unhideWhenUsed/>
    <w:rsid w:val="00462C8B"/>
    <w:pPr>
      <w:spacing w:after="120"/>
    </w:pPr>
  </w:style>
  <w:style w:type="paragraph" w:styleId="a7">
    <w:name w:val="List"/>
    <w:basedOn w:val="a0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Document Map"/>
    <w:basedOn w:val="a"/>
    <w:uiPriority w:val="99"/>
    <w:semiHidden/>
    <w:unhideWhenUsed/>
    <w:qFormat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uiPriority w:val="99"/>
    <w:qFormat/>
    <w:rsid w:val="00B43D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ac">
    <w:name w:val="Заголовок таблицы"/>
    <w:basedOn w:val="ab"/>
    <w:uiPriority w:val="99"/>
    <w:qFormat/>
    <w:rsid w:val="00B43D8C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EC75CD"/>
    <w:pPr>
      <w:ind w:left="720"/>
      <w:contextualSpacing/>
    </w:pPr>
  </w:style>
  <w:style w:type="table" w:styleId="ae">
    <w:name w:val="Table Grid"/>
    <w:basedOn w:val="a2"/>
    <w:uiPriority w:val="59"/>
    <w:rsid w:val="00036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0D2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0D2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</dc:creator>
  <dc:description/>
  <cp:lastModifiedBy>Елена Анатольевна Чебыкина</cp:lastModifiedBy>
  <cp:revision>18</cp:revision>
  <cp:lastPrinted>2026-04-23T05:42:00Z</cp:lastPrinted>
  <dcterms:created xsi:type="dcterms:W3CDTF">2015-08-06T10:05:00Z</dcterms:created>
  <dcterms:modified xsi:type="dcterms:W3CDTF">2026-04-23T05:43:00Z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